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textAlignment w:val="baseline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不锈钢立式多级水泵技术要求</w:t>
      </w:r>
      <w:bookmarkStart w:id="0" w:name="_Toc417033901"/>
    </w:p>
    <w:p>
      <w:pPr>
        <w:snapToGrid w:val="0"/>
        <w:textAlignment w:val="baseline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一、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遵循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标准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GB/T5657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2013《离心泵技术条件(Ⅲ类)》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GB18613-2020《电动机能效限定值及能效等级》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GB/T29529-2013《泵的噪声测量与评价方法》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GB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  <w:lang w:val="en-US" w:eastAsia="zh-CN"/>
        </w:rPr>
        <w:t>19762-2007《清水离心泵能效限定值及节能评价值》</w:t>
      </w:r>
    </w:p>
    <w:p>
      <w:pPr>
        <w:numPr>
          <w:ilvl w:val="0"/>
          <w:numId w:val="1"/>
        </w:numPr>
        <w:snapToGrid w:val="0"/>
        <w:textAlignment w:val="baseline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技术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要求</w:t>
      </w:r>
      <w:bookmarkEnd w:id="0"/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不锈钢立式多级泵所配电机能效符合GB18613-2020国家Ⅲ级能效标准，防护等级IP55，绝缘等级F级。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2.在标准测试条件下，水泵效率满足节能认证要求应达到的最低效率。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.叶轮、腔体、外套筒、过流部件均采用SUS304不锈钢材质，叶轮采用激光满焊技术；泵头、泵座采用304不锈钢材质，水泵承压能力2.5Mpa。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.噪声标准</w:t>
      </w:r>
    </w:p>
    <w:p>
      <w:pPr>
        <w:snapToGrid w:val="0"/>
        <w:ind w:firstLine="560" w:firstLineChars="20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新建及改造泵房应采取防噪减振措施，水泵噪声应符合GB/T 29529-2013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sz w:val="28"/>
          <w:szCs w:val="28"/>
        </w:rPr>
        <w:t>A级标准。（招标现场需提供专业检测机构检测报告）。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.密封方式</w:t>
      </w:r>
    </w:p>
    <w:p>
      <w:pPr>
        <w:snapToGrid w:val="0"/>
        <w:ind w:firstLine="560" w:firstLineChars="20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耐腐蚀集成式机械密封，动密封采用原装进口品牌或自主品牌，材料要求高性能碳化钨、碳化硅硬质机械密封。机械密封本体采用316不锈钢，O形圈采用氟橡胶材料。进口品牌要求提供进货单或合同发票类证明，报关证明。进口品牌机械密封质保期五年，自主品牌机械密封质保期六年，质保期内如出现故障随时免费更换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t>.泵体</w:t>
      </w:r>
    </w:p>
    <w:p>
      <w:pPr>
        <w:snapToGrid w:val="0"/>
        <w:ind w:firstLine="560" w:firstLineChars="20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叶轮应可靠地固定在轴上，不得产生相对于轴圆周方向和轴向移动。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8"/>
          <w:szCs w:val="28"/>
        </w:rPr>
        <w:t>叶轮与蜗壳装配间隙应满足产品说明书推荐的数值。</w:t>
      </w:r>
    </w:p>
    <w:p>
      <w:pPr>
        <w:snapToGrid w:val="0"/>
        <w:ind w:left="280" w:hanging="280" w:hangingChars="10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.必须满足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GB/T5657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2013相应规范，</w:t>
      </w:r>
      <w:r>
        <w:rPr>
          <w:rFonts w:hint="default" w:ascii="Times New Roman" w:hAnsi="Times New Roman" w:eastAsia="宋体" w:cs="Times New Roman"/>
          <w:sz w:val="28"/>
          <w:szCs w:val="28"/>
        </w:rPr>
        <w:t>采用封闭式叶轮时，导流壳与叶轮的口环相配合处应设置可更换的密封环。叶轮、壳体、轴承等重要零部件，无穿孔、不少眼、裂损脱落等现象。</w:t>
      </w:r>
    </w:p>
    <w:p>
      <w:pPr>
        <w:snapToGrid w:val="0"/>
        <w:ind w:left="280" w:hanging="280" w:hangingChars="10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．售后服务承诺两年内中标设备如有故障整机包换写在合同里，设备故障12小时内赶到故障所在地，终身维护。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三、其他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1、质保期满足招标单位提出的要求，且不低于行业同类产品的质保年限。</w:t>
      </w:r>
    </w:p>
    <w:p>
      <w:pPr>
        <w:snapToGrid w:val="0"/>
        <w:textAlignment w:val="baseline"/>
        <w:rPr>
          <w:rFonts w:hint="default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其他未尽事宜按照设计要求或国标、行标规定。</w:t>
      </w:r>
    </w:p>
    <w:p>
      <w:pPr>
        <w:snapToGrid w:val="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napToGrid w:val="0"/>
        <w:ind w:firstLine="560" w:firstLineChars="200"/>
        <w:textAlignment w:val="baseline"/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技术管理部</w:t>
      </w:r>
    </w:p>
    <w:p>
      <w:pPr>
        <w:snapToGrid w:val="0"/>
        <w:ind w:firstLine="560" w:firstLineChars="200"/>
        <w:textAlignment w:val="baseline"/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 xml:space="preserve">                                 202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94821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2E165"/>
    <w:multiLevelType w:val="singleLevel"/>
    <w:tmpl w:val="D992E1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007635ED"/>
    <w:rsid w:val="00016AC0"/>
    <w:rsid w:val="000512B4"/>
    <w:rsid w:val="00073D9D"/>
    <w:rsid w:val="000C2B8A"/>
    <w:rsid w:val="000C7D91"/>
    <w:rsid w:val="001777CA"/>
    <w:rsid w:val="00202DC0"/>
    <w:rsid w:val="002040AB"/>
    <w:rsid w:val="00246622"/>
    <w:rsid w:val="002649EB"/>
    <w:rsid w:val="00284BEA"/>
    <w:rsid w:val="002E0DBD"/>
    <w:rsid w:val="00304EE7"/>
    <w:rsid w:val="003443F3"/>
    <w:rsid w:val="003516E9"/>
    <w:rsid w:val="003517B4"/>
    <w:rsid w:val="00362AE7"/>
    <w:rsid w:val="00363F8D"/>
    <w:rsid w:val="003A14A8"/>
    <w:rsid w:val="003B628E"/>
    <w:rsid w:val="003D7D21"/>
    <w:rsid w:val="003F1E4F"/>
    <w:rsid w:val="004250EE"/>
    <w:rsid w:val="00456A61"/>
    <w:rsid w:val="00476337"/>
    <w:rsid w:val="004A7D29"/>
    <w:rsid w:val="004F0E76"/>
    <w:rsid w:val="00666DF4"/>
    <w:rsid w:val="0067355E"/>
    <w:rsid w:val="006A15D8"/>
    <w:rsid w:val="006E64E1"/>
    <w:rsid w:val="006E794C"/>
    <w:rsid w:val="006F3916"/>
    <w:rsid w:val="007371B7"/>
    <w:rsid w:val="00740CCE"/>
    <w:rsid w:val="00762EAB"/>
    <w:rsid w:val="007635ED"/>
    <w:rsid w:val="0077230A"/>
    <w:rsid w:val="00792448"/>
    <w:rsid w:val="007B1B16"/>
    <w:rsid w:val="007D3C08"/>
    <w:rsid w:val="0087530D"/>
    <w:rsid w:val="00886D97"/>
    <w:rsid w:val="00887F7E"/>
    <w:rsid w:val="008A5AC2"/>
    <w:rsid w:val="008B7285"/>
    <w:rsid w:val="008C3292"/>
    <w:rsid w:val="008D695E"/>
    <w:rsid w:val="00966FB8"/>
    <w:rsid w:val="009A6FEC"/>
    <w:rsid w:val="009C55B8"/>
    <w:rsid w:val="009E2ADA"/>
    <w:rsid w:val="009E4685"/>
    <w:rsid w:val="009F6B77"/>
    <w:rsid w:val="00AA58FA"/>
    <w:rsid w:val="00AC08FA"/>
    <w:rsid w:val="00B10D85"/>
    <w:rsid w:val="00B76CA0"/>
    <w:rsid w:val="00BA2270"/>
    <w:rsid w:val="00BA650D"/>
    <w:rsid w:val="00BB5BFE"/>
    <w:rsid w:val="00C27157"/>
    <w:rsid w:val="00C37F7A"/>
    <w:rsid w:val="00C4661B"/>
    <w:rsid w:val="00C56C83"/>
    <w:rsid w:val="00C83F64"/>
    <w:rsid w:val="00CA5BA2"/>
    <w:rsid w:val="00CD05A7"/>
    <w:rsid w:val="00D55001"/>
    <w:rsid w:val="00D5571C"/>
    <w:rsid w:val="00D66DBE"/>
    <w:rsid w:val="00D677B8"/>
    <w:rsid w:val="00D93860"/>
    <w:rsid w:val="00D94312"/>
    <w:rsid w:val="00DD09E0"/>
    <w:rsid w:val="00E200D1"/>
    <w:rsid w:val="00E50DB6"/>
    <w:rsid w:val="00E82724"/>
    <w:rsid w:val="00E87E4E"/>
    <w:rsid w:val="00EA6746"/>
    <w:rsid w:val="00F610A9"/>
    <w:rsid w:val="00F645F5"/>
    <w:rsid w:val="00F72105"/>
    <w:rsid w:val="00F72F7C"/>
    <w:rsid w:val="00F750C9"/>
    <w:rsid w:val="00FE7657"/>
    <w:rsid w:val="00FF14DB"/>
    <w:rsid w:val="02441F1E"/>
    <w:rsid w:val="03D746CC"/>
    <w:rsid w:val="05276AD7"/>
    <w:rsid w:val="0A880E78"/>
    <w:rsid w:val="0ED5560E"/>
    <w:rsid w:val="12AB6EA7"/>
    <w:rsid w:val="16082E04"/>
    <w:rsid w:val="1D24710D"/>
    <w:rsid w:val="20CC5CF2"/>
    <w:rsid w:val="229D6E04"/>
    <w:rsid w:val="23E351F0"/>
    <w:rsid w:val="268D0789"/>
    <w:rsid w:val="275B68D2"/>
    <w:rsid w:val="281C1C03"/>
    <w:rsid w:val="2BC32629"/>
    <w:rsid w:val="2C1755D2"/>
    <w:rsid w:val="2DA45AC3"/>
    <w:rsid w:val="3453081C"/>
    <w:rsid w:val="35B65D23"/>
    <w:rsid w:val="35CD2F03"/>
    <w:rsid w:val="3686728D"/>
    <w:rsid w:val="38E16571"/>
    <w:rsid w:val="3A5169AB"/>
    <w:rsid w:val="3CDE11B8"/>
    <w:rsid w:val="3D274885"/>
    <w:rsid w:val="3D5A1B58"/>
    <w:rsid w:val="3F532F6E"/>
    <w:rsid w:val="40603864"/>
    <w:rsid w:val="41104957"/>
    <w:rsid w:val="41D52527"/>
    <w:rsid w:val="4715155E"/>
    <w:rsid w:val="477B3FCB"/>
    <w:rsid w:val="4A9136D2"/>
    <w:rsid w:val="52B1555A"/>
    <w:rsid w:val="562B6B1E"/>
    <w:rsid w:val="56822811"/>
    <w:rsid w:val="58F1505F"/>
    <w:rsid w:val="59F02D39"/>
    <w:rsid w:val="5A0F09B1"/>
    <w:rsid w:val="5BC75403"/>
    <w:rsid w:val="5C6575FE"/>
    <w:rsid w:val="5D2F770F"/>
    <w:rsid w:val="60C83A97"/>
    <w:rsid w:val="61AB7363"/>
    <w:rsid w:val="628026F3"/>
    <w:rsid w:val="634D4C09"/>
    <w:rsid w:val="639D09AE"/>
    <w:rsid w:val="657C7917"/>
    <w:rsid w:val="66803295"/>
    <w:rsid w:val="684F7C9B"/>
    <w:rsid w:val="68957E27"/>
    <w:rsid w:val="693E2C2D"/>
    <w:rsid w:val="6A660345"/>
    <w:rsid w:val="6B683E6C"/>
    <w:rsid w:val="6B827AAF"/>
    <w:rsid w:val="6BD60113"/>
    <w:rsid w:val="6BF43D17"/>
    <w:rsid w:val="6EF74A0F"/>
    <w:rsid w:val="71306613"/>
    <w:rsid w:val="71AB4AB6"/>
    <w:rsid w:val="74747392"/>
    <w:rsid w:val="7B8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788</Characters>
  <Lines>6</Lines>
  <Paragraphs>1</Paragraphs>
  <TotalTime>11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2021-03-03T01:35:00Z</dcterms:created>
  <dc:creator>Administrator</dc:creator>
  <cp:lastModifiedBy>Apple</cp:lastModifiedBy>
  <cp:lastPrinted>2021-05-19T01:13:00Z</cp:lastPrinted>
  <dcterms:modified xsi:type="dcterms:W3CDTF">2023-03-27T06:18:22Z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F11BED42F9D84F4D944AB009DE0330C8</vt:lpwstr>
  </property>
</Properties>
</file>