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新宋体" w:hAnsi="新宋体" w:eastAsia="新宋体" w:cs="新宋体"/>
          <w:b/>
          <w:bCs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PE管材</w:t>
      </w:r>
      <w:r>
        <w:rPr>
          <w:rFonts w:hint="eastAsia" w:ascii="宋体" w:hAnsi="宋体"/>
          <w:b/>
          <w:sz w:val="30"/>
          <w:szCs w:val="30"/>
          <w:lang w:eastAsia="zh-CN"/>
        </w:rPr>
        <w:t>、管件</w:t>
      </w:r>
      <w:r>
        <w:rPr>
          <w:rFonts w:hint="eastAsia" w:ascii="宋体" w:hAnsi="宋体"/>
          <w:b/>
          <w:sz w:val="30"/>
          <w:szCs w:val="30"/>
        </w:rPr>
        <w:t>技术要求</w:t>
      </w:r>
    </w:p>
    <w:p>
      <w:pPr>
        <w:numPr>
          <w:ilvl w:val="0"/>
          <w:numId w:val="2"/>
        </w:numPr>
        <w:jc w:val="left"/>
        <w:rPr>
          <w:rFonts w:asciiTheme="minorEastAsia" w:hAnsiTheme="minorEastAsia" w:eastAsiaTheme="minorEastAsia" w:cstheme="minorEastAsia"/>
          <w:b/>
          <w:bCs/>
          <w:color w:val="000000"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</w:rPr>
        <w:t>遵循标准</w:t>
      </w:r>
    </w:p>
    <w:p>
      <w:pPr>
        <w:ind w:firstLine="480" w:firstLineChars="200"/>
        <w:jc w:val="left"/>
        <w:rPr>
          <w:rFonts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 w:cstheme="minorEastAsia"/>
          <w:sz w:val="24"/>
        </w:rPr>
        <w:t>GB/T 13663.1-2017</w:t>
      </w:r>
      <w:r>
        <w:rPr>
          <w:rFonts w:hint="eastAsia" w:asciiTheme="minorEastAsia" w:hAnsiTheme="minorEastAsia" w:eastAsiaTheme="minorEastAsia" w:cstheme="minorEastAsia"/>
          <w:sz w:val="24"/>
        </w:rPr>
        <w:t>《</w:t>
      </w:r>
      <w:r>
        <w:rPr>
          <w:rFonts w:asciiTheme="minorEastAsia" w:hAnsiTheme="minorEastAsia" w:eastAsiaTheme="minorEastAsia" w:cstheme="minorEastAsia"/>
          <w:sz w:val="24"/>
        </w:rPr>
        <w:t>给水用聚乙烯（PE）管道系统 第1部分：总则</w:t>
      </w:r>
      <w:r>
        <w:rPr>
          <w:rFonts w:hint="eastAsia" w:asciiTheme="minorEastAsia" w:hAnsiTheme="minorEastAsia" w:eastAsiaTheme="minorEastAsia" w:cstheme="minorEastAsia"/>
          <w:sz w:val="24"/>
        </w:rPr>
        <w:t>》</w:t>
      </w:r>
    </w:p>
    <w:p>
      <w:pPr>
        <w:ind w:firstLine="480" w:firstLineChars="200"/>
        <w:jc w:val="left"/>
        <w:rPr>
          <w:rFonts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 w:cstheme="minorEastAsia"/>
          <w:sz w:val="24"/>
        </w:rPr>
        <w:t>GB/T 13663.2-2018</w:t>
      </w:r>
      <w:r>
        <w:rPr>
          <w:rFonts w:hint="eastAsia" w:asciiTheme="minorEastAsia" w:hAnsiTheme="minorEastAsia" w:eastAsiaTheme="minorEastAsia" w:cstheme="minorEastAsia"/>
          <w:sz w:val="24"/>
        </w:rPr>
        <w:t>《</w:t>
      </w:r>
      <w:r>
        <w:rPr>
          <w:rFonts w:asciiTheme="minorEastAsia" w:hAnsiTheme="minorEastAsia" w:eastAsiaTheme="minorEastAsia" w:cstheme="minorEastAsia"/>
          <w:sz w:val="24"/>
        </w:rPr>
        <w:t>给水用聚乙烯（PE）管道系统 第2部分：管材</w:t>
      </w:r>
      <w:r>
        <w:rPr>
          <w:rFonts w:hint="eastAsia" w:asciiTheme="minorEastAsia" w:hAnsiTheme="minorEastAsia" w:eastAsiaTheme="minorEastAsia" w:cstheme="minorEastAsia"/>
          <w:sz w:val="24"/>
        </w:rPr>
        <w:t>》</w:t>
      </w:r>
    </w:p>
    <w:p>
      <w:pPr>
        <w:ind w:firstLine="480" w:firstLineChars="200"/>
        <w:jc w:val="left"/>
        <w:rPr>
          <w:rFonts w:asciiTheme="minorEastAsia" w:hAnsiTheme="minorEastAsia" w:eastAsiaTheme="minorEastAsia" w:cstheme="minorEastAsia"/>
          <w:sz w:val="24"/>
          <w:lang w:val="zh-CN"/>
        </w:rPr>
      </w:pPr>
      <w:r>
        <w:rPr>
          <w:rFonts w:asciiTheme="minorEastAsia" w:hAnsiTheme="minorEastAsia" w:eastAsiaTheme="minorEastAsia" w:cstheme="minorEastAsia"/>
          <w:sz w:val="24"/>
        </w:rPr>
        <w:t>GB/T 13663.3-2018</w:t>
      </w:r>
      <w:r>
        <w:rPr>
          <w:rFonts w:hint="eastAsia" w:asciiTheme="minorEastAsia" w:hAnsiTheme="minorEastAsia" w:eastAsiaTheme="minorEastAsia" w:cstheme="minorEastAsia"/>
          <w:sz w:val="24"/>
        </w:rPr>
        <w:t>《</w:t>
      </w:r>
      <w:r>
        <w:rPr>
          <w:rFonts w:asciiTheme="minorEastAsia" w:hAnsiTheme="minorEastAsia" w:eastAsiaTheme="minorEastAsia" w:cstheme="minorEastAsia"/>
          <w:sz w:val="24"/>
        </w:rPr>
        <w:t>给水用聚乙烯（PE）管道系统 第3部分：管件</w:t>
      </w:r>
      <w:r>
        <w:rPr>
          <w:rFonts w:hint="eastAsia" w:asciiTheme="minorEastAsia" w:hAnsiTheme="minorEastAsia" w:eastAsiaTheme="minorEastAsia" w:cstheme="minorEastAsia"/>
          <w:sz w:val="24"/>
        </w:rPr>
        <w:t>》</w:t>
      </w:r>
    </w:p>
    <w:p>
      <w:pPr>
        <w:ind w:firstLine="480" w:firstLineChars="200"/>
        <w:jc w:val="lef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GB/T 2918-2018《</w:t>
      </w:r>
      <w:r>
        <w:rPr>
          <w:rFonts w:asciiTheme="minorEastAsia" w:hAnsiTheme="minorEastAsia" w:eastAsiaTheme="minorEastAsia" w:cstheme="minorEastAsia"/>
          <w:sz w:val="24"/>
        </w:rPr>
        <w:t>塑料 试样状态调节和试验的标准环境</w:t>
      </w:r>
      <w:r>
        <w:rPr>
          <w:rFonts w:hint="eastAsia" w:asciiTheme="minorEastAsia" w:hAnsiTheme="minorEastAsia" w:eastAsiaTheme="minorEastAsia" w:cstheme="minorEastAsia"/>
          <w:sz w:val="24"/>
        </w:rPr>
        <w:t>》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GB/T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3681.1-2021《</w:t>
      </w:r>
      <w:r>
        <w:rPr>
          <w:rFonts w:hint="eastAsia" w:asciiTheme="minorEastAsia" w:hAnsiTheme="minorEastAsia" w:eastAsiaTheme="minorEastAsia" w:cstheme="minorEastAsia"/>
          <w:sz w:val="24"/>
        </w:rPr>
        <w:t>塑料 太阳辐射暴露试验方法 第1部分：总则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》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GB/T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</w:rPr>
        <w:t>3681.2-2021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4"/>
        </w:rPr>
        <w:t>塑料 太阳辐射暴露试验方法 第2部分：直接自然气候老化和暴露在窗玻璃后气候老化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》</w:t>
      </w:r>
    </w:p>
    <w:p>
      <w:pPr>
        <w:ind w:firstLine="480" w:firstLineChars="200"/>
        <w:jc w:val="lef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GB/T 3682.1-2018《</w:t>
      </w:r>
      <w:r>
        <w:rPr>
          <w:rFonts w:asciiTheme="minorEastAsia" w:hAnsiTheme="minorEastAsia" w:eastAsiaTheme="minorEastAsia" w:cstheme="minorEastAsia"/>
          <w:sz w:val="24"/>
        </w:rPr>
        <w:t>塑料 热塑性塑料熔体质量流动速率(MFR)和熔体体积流动速率(MVR)的测定 第1部分：标准方法</w:t>
      </w:r>
      <w:r>
        <w:rPr>
          <w:rFonts w:hint="eastAsia" w:asciiTheme="minorEastAsia" w:hAnsiTheme="minorEastAsia" w:eastAsiaTheme="minorEastAsia" w:cstheme="minorEastAsia"/>
          <w:sz w:val="24"/>
        </w:rPr>
        <w:t>》</w:t>
      </w:r>
    </w:p>
    <w:p>
      <w:pPr>
        <w:ind w:firstLine="480" w:firstLineChars="200"/>
        <w:jc w:val="left"/>
        <w:rPr>
          <w:rFonts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 w:cstheme="minorEastAsia"/>
          <w:sz w:val="24"/>
        </w:rPr>
        <w:t>GB/T 6671-2001</w:t>
      </w:r>
      <w:r>
        <w:rPr>
          <w:rFonts w:hint="eastAsia" w:asciiTheme="minorEastAsia" w:hAnsiTheme="minorEastAsia" w:eastAsiaTheme="minorEastAsia" w:cstheme="minorEastAsia"/>
          <w:sz w:val="24"/>
        </w:rPr>
        <w:t>《</w:t>
      </w:r>
      <w:r>
        <w:rPr>
          <w:rFonts w:asciiTheme="minorEastAsia" w:hAnsiTheme="minorEastAsia" w:eastAsiaTheme="minorEastAsia" w:cstheme="minorEastAsia"/>
          <w:sz w:val="24"/>
        </w:rPr>
        <w:t>热塑性塑料管材纵向回缩率的测定</w:t>
      </w:r>
      <w:r>
        <w:rPr>
          <w:rFonts w:hint="eastAsia" w:asciiTheme="minorEastAsia" w:hAnsiTheme="minorEastAsia" w:eastAsiaTheme="minorEastAsia" w:cstheme="minorEastAsia"/>
          <w:sz w:val="24"/>
        </w:rPr>
        <w:t>》</w:t>
      </w:r>
    </w:p>
    <w:p>
      <w:pPr>
        <w:ind w:firstLine="480" w:firstLineChars="200"/>
        <w:jc w:val="left"/>
        <w:rPr>
          <w:rFonts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 w:cstheme="minorEastAsia"/>
          <w:sz w:val="24"/>
        </w:rPr>
        <w:t>GB/T 8806-2008</w:t>
      </w:r>
      <w:r>
        <w:rPr>
          <w:rFonts w:hint="eastAsia" w:asciiTheme="minorEastAsia" w:hAnsiTheme="minorEastAsia" w:eastAsiaTheme="minorEastAsia" w:cstheme="minorEastAsia"/>
          <w:sz w:val="24"/>
        </w:rPr>
        <w:t>《</w:t>
      </w:r>
      <w:r>
        <w:rPr>
          <w:rFonts w:asciiTheme="minorEastAsia" w:hAnsiTheme="minorEastAsia" w:eastAsiaTheme="minorEastAsia" w:cstheme="minorEastAsia"/>
          <w:sz w:val="24"/>
        </w:rPr>
        <w:t>塑料管道系统 塑料部件尺寸的测定</w:t>
      </w:r>
      <w:r>
        <w:rPr>
          <w:rFonts w:hint="eastAsia" w:asciiTheme="minorEastAsia" w:hAnsiTheme="minorEastAsia" w:eastAsiaTheme="minorEastAsia" w:cstheme="minorEastAsia"/>
          <w:sz w:val="24"/>
        </w:rPr>
        <w:t>》</w:t>
      </w:r>
    </w:p>
    <w:p>
      <w:pPr>
        <w:ind w:firstLine="480" w:firstLineChars="200"/>
        <w:jc w:val="left"/>
        <w:rPr>
          <w:rFonts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 w:cstheme="minorEastAsia"/>
          <w:sz w:val="24"/>
        </w:rPr>
        <w:t>GB/T 17391-1998</w:t>
      </w:r>
      <w:r>
        <w:rPr>
          <w:rFonts w:hint="eastAsia" w:asciiTheme="minorEastAsia" w:hAnsiTheme="minorEastAsia" w:eastAsiaTheme="minorEastAsia" w:cstheme="minorEastAsia"/>
          <w:sz w:val="24"/>
        </w:rPr>
        <w:t>《</w:t>
      </w:r>
      <w:r>
        <w:rPr>
          <w:rFonts w:asciiTheme="minorEastAsia" w:hAnsiTheme="minorEastAsia" w:eastAsiaTheme="minorEastAsia" w:cstheme="minorEastAsia"/>
          <w:sz w:val="24"/>
        </w:rPr>
        <w:t>聚乙烯管材与管件热稳定性试验方法</w:t>
      </w:r>
      <w:r>
        <w:rPr>
          <w:rFonts w:hint="eastAsia" w:asciiTheme="minorEastAsia" w:hAnsiTheme="minorEastAsia" w:eastAsiaTheme="minorEastAsia" w:cstheme="minorEastAsia"/>
          <w:sz w:val="24"/>
        </w:rPr>
        <w:t>》</w:t>
      </w:r>
    </w:p>
    <w:p>
      <w:pPr>
        <w:ind w:firstLine="480" w:firstLineChars="200"/>
        <w:jc w:val="left"/>
        <w:rPr>
          <w:rFonts w:asciiTheme="minorEastAsia" w:hAnsiTheme="minorEastAsia" w:eastAsiaTheme="minorEastAsia" w:cstheme="minorEastAsia"/>
          <w:color w:val="000000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GB/T 17219-1998《生活饮用水输配</w:t>
      </w:r>
      <w:r>
        <w:rPr>
          <w:rFonts w:hint="eastAsia" w:asciiTheme="minorEastAsia" w:hAnsiTheme="minorEastAsia" w:eastAsiaTheme="minorEastAsia" w:cstheme="minorEastAsia"/>
          <w:sz w:val="24"/>
        </w:rPr>
        <w:t>水设备及防护材料卫生安全性评价标准》</w:t>
      </w:r>
    </w:p>
    <w:p>
      <w:pPr>
        <w:ind w:firstLine="480" w:firstLineChars="200"/>
        <w:jc w:val="left"/>
        <w:rPr>
          <w:rFonts w:asciiTheme="minorEastAsia" w:hAnsiTheme="minorEastAsia" w:eastAsiaTheme="minorEastAsia" w:cstheme="minorEastAsia"/>
          <w:color w:val="000000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GB 5749 《生活饮用水卫生标准》</w:t>
      </w:r>
    </w:p>
    <w:p>
      <w:pPr>
        <w:ind w:firstLine="480" w:firstLineChars="200"/>
        <w:jc w:val="left"/>
        <w:rPr>
          <w:rFonts w:asciiTheme="minorEastAsia" w:hAnsiTheme="minorEastAsia" w:eastAsiaTheme="minorEastAsia" w:cstheme="minorEastAsia"/>
          <w:color w:val="000000"/>
          <w:sz w:val="24"/>
        </w:rPr>
      </w:pPr>
      <w:r>
        <w:rPr>
          <w:rFonts w:asciiTheme="minorEastAsia" w:hAnsiTheme="minorEastAsia" w:eastAsiaTheme="minorEastAsia" w:cstheme="minorEastAsia"/>
          <w:color w:val="000000"/>
          <w:sz w:val="24"/>
        </w:rPr>
        <w:t>GB 50268-2008</w:t>
      </w: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《</w:t>
      </w:r>
      <w:r>
        <w:rPr>
          <w:rFonts w:asciiTheme="minorEastAsia" w:hAnsiTheme="minorEastAsia" w:eastAsiaTheme="minorEastAsia" w:cstheme="minorEastAsia"/>
          <w:color w:val="000000"/>
          <w:sz w:val="24"/>
        </w:rPr>
        <w:t>给水排水管道工程施工及验收规范</w:t>
      </w: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》</w:t>
      </w:r>
    </w:p>
    <w:p>
      <w:pPr>
        <w:numPr>
          <w:ilvl w:val="0"/>
          <w:numId w:val="3"/>
        </w:numPr>
        <w:jc w:val="left"/>
        <w:rPr>
          <w:rFonts w:asciiTheme="minorEastAsia" w:hAnsiTheme="minorEastAsia" w:eastAsiaTheme="minorEastAsia" w:cstheme="minorEastAsia"/>
          <w:b/>
          <w:bCs/>
          <w:color w:val="000000"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</w:rPr>
        <w:t>技术要求</w:t>
      </w:r>
    </w:p>
    <w:p>
      <w:pPr>
        <w:jc w:val="left"/>
        <w:rPr>
          <w:rFonts w:hint="default" w:asciiTheme="minorEastAsia" w:hAnsiTheme="minorEastAsia" w:eastAsiaTheme="minorEastAsia" w:cstheme="minorEastAsia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   1.给水管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材</w:t>
      </w:r>
      <w:r>
        <w:rPr>
          <w:rFonts w:hint="eastAsia" w:asciiTheme="minorEastAsia" w:hAnsiTheme="minorEastAsia" w:eastAsiaTheme="minorEastAsia" w:cstheme="minorEastAsia"/>
          <w:sz w:val="24"/>
        </w:rPr>
        <w:t>公称压力不低于1.0MPa，管件（工艺为注塑）应采用与管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材</w:t>
      </w:r>
      <w:r>
        <w:rPr>
          <w:rFonts w:hint="eastAsia" w:asciiTheme="minorEastAsia" w:hAnsiTheme="minorEastAsia" w:eastAsiaTheme="minorEastAsia" w:cstheme="minorEastAsia"/>
          <w:sz w:val="24"/>
        </w:rPr>
        <w:t>同厂家产品，规格与管道主材一致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eastAsia="zh-CN"/>
        </w:rPr>
        <w:t>管材长度不应有负偏差。管材的平均外径、不圆度应符合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>GB/T13363的相关要求，壁厚公差应符合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eastAsia="zh-CN"/>
        </w:rPr>
        <w:t>应符合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>GB/T13363的相关要求。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2.材质：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原材料采用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进口或国内的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优质品牌，使用寿命为50年且不含有回用料、再生料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管材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管件质保期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>满足招标单位提出的要求，且不低于行业同类产品的质保年限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 xml:space="preserve">3.颜色：管材、管件颜色应为蓝色。 </w:t>
      </w:r>
    </w:p>
    <w:p>
      <w:pPr>
        <w:ind w:firstLine="480" w:firstLineChars="200"/>
        <w:jc w:val="left"/>
        <w:rPr>
          <w:rFonts w:asciiTheme="minorEastAsia" w:hAnsiTheme="minorEastAsia" w:eastAsiaTheme="minorEastAsia" w:cstheme="minorEastAsia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.外观：管材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eastAsia="zh-CN"/>
        </w:rPr>
        <w:t>、管件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的内外表面应清洁、光滑，不允许有气泡、明显的划伤、凹陷、杂质、颜色不均等缺陷。管端头切割平整，并与管轴线垂直。</w:t>
      </w:r>
    </w:p>
    <w:p>
      <w:pPr>
        <w:ind w:firstLine="480" w:firstLineChars="200"/>
        <w:jc w:val="left"/>
        <w:rPr>
          <w:rFonts w:asciiTheme="minorEastAsia" w:hAnsiTheme="minorEastAsia" w:eastAsiaTheme="minorEastAsia" w:cstheme="minorEastAsia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.卫生要求：管材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>管件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卫生性能符合GB/T 17219的规定。</w:t>
      </w:r>
    </w:p>
    <w:p>
      <w:pPr>
        <w:ind w:firstLine="480" w:firstLineChars="200"/>
        <w:jc w:val="left"/>
        <w:rPr>
          <w:rFonts w:asciiTheme="minorEastAsia" w:hAnsiTheme="minorEastAsia" w:eastAsiaTheme="minorEastAsia" w:cstheme="minorEastAsia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.外观标志</w:t>
      </w:r>
    </w:p>
    <w:p>
      <w:pPr>
        <w:ind w:firstLine="480" w:firstLineChars="200"/>
        <w:jc w:val="left"/>
        <w:rPr>
          <w:rFonts w:asciiTheme="minorEastAsia" w:hAnsiTheme="minorEastAsia" w:eastAsiaTheme="minorEastAsia" w:cstheme="minorEastAsia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</w:rPr>
        <w:t>管材出厂时具有永久性标志，且间距不超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过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m。标志包括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eastAsia="zh-CN"/>
        </w:rPr>
        <w:t>制造商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及商标、公称外径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>*壁厚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、“标准尺寸比”或“SDR”、材料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eastAsia="zh-CN"/>
        </w:rPr>
        <w:t>和命名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、公称压力、生产日期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eastAsia="zh-CN"/>
        </w:rPr>
        <w:t>和地点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、采用标准号、“水”或“water”字样。</w:t>
      </w:r>
    </w:p>
    <w:p>
      <w:pPr>
        <w:ind w:firstLine="480" w:firstLineChars="200"/>
        <w:jc w:val="lef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.运输：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eastAsia="zh-CN"/>
        </w:rPr>
        <w:t>管材运输时，不应受到划伤、抛摔，剧烈的撞击、暴晒、雨淋和化学品的污染。</w:t>
      </w:r>
      <w:r>
        <w:rPr>
          <w:rFonts w:hint="eastAsia" w:asciiTheme="minorEastAsia" w:hAnsiTheme="minorEastAsia" w:eastAsiaTheme="minorEastAsia" w:cstheme="minorEastAsia"/>
          <w:sz w:val="24"/>
        </w:rPr>
        <w:t>乙方将产品运送到甲方指定的交货地点，并负责卸货及负担由此产生的费用。</w:t>
      </w:r>
      <w:bookmarkStart w:id="0" w:name="_GoBack"/>
      <w:bookmarkEnd w:id="0"/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b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 xml:space="preserve">                                           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lang w:val="en-US" w:eastAsia="zh-CN"/>
        </w:rPr>
        <w:t xml:space="preserve">    技术管理部</w:t>
      </w:r>
    </w:p>
    <w:p>
      <w:pPr>
        <w:ind w:firstLine="482" w:firstLineChars="200"/>
        <w:rPr>
          <w:rFonts w:hint="default" w:asciiTheme="minorEastAsia" w:hAnsiTheme="minorEastAsia" w:eastAsiaTheme="minorEastAsia" w:cstheme="minorEastAsia"/>
          <w:b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lang w:val="en-US" w:eastAsia="zh-CN"/>
        </w:rPr>
        <w:t xml:space="preserve">                                               2023年2月21日</w:t>
      </w:r>
    </w:p>
    <w:p>
      <w:pPr>
        <w:ind w:firstLine="480" w:firstLineChars="200"/>
        <w:jc w:val="lef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                                       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     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 xml:space="preserve">  </w:t>
      </w: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EU-F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hint="eastAsia"/>
      </w:rPr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F6A611"/>
    <w:multiLevelType w:val="singleLevel"/>
    <w:tmpl w:val="5FF6A611"/>
    <w:lvl w:ilvl="0" w:tentative="0">
      <w:start w:val="2"/>
      <w:numFmt w:val="chineseCounting"/>
      <w:suff w:val="nothing"/>
      <w:lvlText w:val="%1."/>
      <w:lvlJc w:val="left"/>
    </w:lvl>
  </w:abstractNum>
  <w:abstractNum w:abstractNumId="1">
    <w:nsid w:val="60653639"/>
    <w:multiLevelType w:val="singleLevel"/>
    <w:tmpl w:val="60653639"/>
    <w:lvl w:ilvl="0" w:tentative="0">
      <w:start w:val="1"/>
      <w:numFmt w:val="chineseCounting"/>
      <w:suff w:val="nothing"/>
      <w:lvlText w:val="%1."/>
      <w:lvlJc w:val="left"/>
    </w:lvl>
  </w:abstractNum>
  <w:abstractNum w:abstractNumId="2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7"/>
      <w:suff w:val="nothing"/>
      <w:lvlText w:val="%1%2　"/>
      <w:lvlJc w:val="left"/>
      <w:pPr>
        <w:ind w:left="147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MzRjNGIwYTkyOWZlMDNmMzAyOTUzNTNiOTBkN2MifQ=="/>
  </w:docVars>
  <w:rsids>
    <w:rsidRoot w:val="35590840"/>
    <w:rsid w:val="00273FAB"/>
    <w:rsid w:val="002D70FB"/>
    <w:rsid w:val="004A5306"/>
    <w:rsid w:val="00502DC9"/>
    <w:rsid w:val="00937AD7"/>
    <w:rsid w:val="0094108C"/>
    <w:rsid w:val="00AD623B"/>
    <w:rsid w:val="00B02327"/>
    <w:rsid w:val="00B643EA"/>
    <w:rsid w:val="00CB0B1A"/>
    <w:rsid w:val="00EF6054"/>
    <w:rsid w:val="01DB785B"/>
    <w:rsid w:val="02ED01E1"/>
    <w:rsid w:val="03490CF7"/>
    <w:rsid w:val="03745C5A"/>
    <w:rsid w:val="040C2D9C"/>
    <w:rsid w:val="040C7CA3"/>
    <w:rsid w:val="041F70CB"/>
    <w:rsid w:val="042D00C3"/>
    <w:rsid w:val="05475CED"/>
    <w:rsid w:val="06666773"/>
    <w:rsid w:val="081202C7"/>
    <w:rsid w:val="0ADD34E8"/>
    <w:rsid w:val="0B4B6F18"/>
    <w:rsid w:val="0B841EBE"/>
    <w:rsid w:val="0D9F59C2"/>
    <w:rsid w:val="10D47CA5"/>
    <w:rsid w:val="10F37D66"/>
    <w:rsid w:val="113822EE"/>
    <w:rsid w:val="132A6C91"/>
    <w:rsid w:val="135D7C6C"/>
    <w:rsid w:val="147D7A78"/>
    <w:rsid w:val="14966963"/>
    <w:rsid w:val="15344DFD"/>
    <w:rsid w:val="15DF7FFA"/>
    <w:rsid w:val="162A72E7"/>
    <w:rsid w:val="16531378"/>
    <w:rsid w:val="17180946"/>
    <w:rsid w:val="178C553A"/>
    <w:rsid w:val="17AB341A"/>
    <w:rsid w:val="17CC67E6"/>
    <w:rsid w:val="1A3878E1"/>
    <w:rsid w:val="1AF05711"/>
    <w:rsid w:val="1B884C8D"/>
    <w:rsid w:val="1BF36DFC"/>
    <w:rsid w:val="1BF965D2"/>
    <w:rsid w:val="1D186ECF"/>
    <w:rsid w:val="1DF732B8"/>
    <w:rsid w:val="1E7A61E8"/>
    <w:rsid w:val="1F7A7BB9"/>
    <w:rsid w:val="20404157"/>
    <w:rsid w:val="21A30DF8"/>
    <w:rsid w:val="229C6C77"/>
    <w:rsid w:val="230E292F"/>
    <w:rsid w:val="24692115"/>
    <w:rsid w:val="24B326E7"/>
    <w:rsid w:val="25B979F7"/>
    <w:rsid w:val="268273E7"/>
    <w:rsid w:val="27AC4587"/>
    <w:rsid w:val="27ED7A85"/>
    <w:rsid w:val="28447153"/>
    <w:rsid w:val="28907962"/>
    <w:rsid w:val="28DD1574"/>
    <w:rsid w:val="29A3767C"/>
    <w:rsid w:val="2A9D5AE1"/>
    <w:rsid w:val="2AAF11CD"/>
    <w:rsid w:val="2B1A11DC"/>
    <w:rsid w:val="2B7D4283"/>
    <w:rsid w:val="2BA657C5"/>
    <w:rsid w:val="2DE669DC"/>
    <w:rsid w:val="2F47752A"/>
    <w:rsid w:val="2FF24A1C"/>
    <w:rsid w:val="3053179E"/>
    <w:rsid w:val="311B56E6"/>
    <w:rsid w:val="31647344"/>
    <w:rsid w:val="321B3587"/>
    <w:rsid w:val="323F1AC8"/>
    <w:rsid w:val="32AD35FE"/>
    <w:rsid w:val="340E4E6D"/>
    <w:rsid w:val="34FC6A6B"/>
    <w:rsid w:val="35590840"/>
    <w:rsid w:val="35686F18"/>
    <w:rsid w:val="36FC58BF"/>
    <w:rsid w:val="38114C61"/>
    <w:rsid w:val="39572A1A"/>
    <w:rsid w:val="3A662EBC"/>
    <w:rsid w:val="3AAE7133"/>
    <w:rsid w:val="3B7C206D"/>
    <w:rsid w:val="3BA86199"/>
    <w:rsid w:val="3C1719A7"/>
    <w:rsid w:val="3F471133"/>
    <w:rsid w:val="3FEF06B0"/>
    <w:rsid w:val="404D65EE"/>
    <w:rsid w:val="40AB4D52"/>
    <w:rsid w:val="411962C3"/>
    <w:rsid w:val="413F2F03"/>
    <w:rsid w:val="41C5436B"/>
    <w:rsid w:val="42602966"/>
    <w:rsid w:val="42B4132B"/>
    <w:rsid w:val="431374CB"/>
    <w:rsid w:val="43A1661B"/>
    <w:rsid w:val="43BC4F04"/>
    <w:rsid w:val="45B44C78"/>
    <w:rsid w:val="4617120F"/>
    <w:rsid w:val="47592F34"/>
    <w:rsid w:val="47FE407E"/>
    <w:rsid w:val="495A02AF"/>
    <w:rsid w:val="4A746031"/>
    <w:rsid w:val="4AE66B31"/>
    <w:rsid w:val="4CBA444F"/>
    <w:rsid w:val="4D726118"/>
    <w:rsid w:val="4E0453E4"/>
    <w:rsid w:val="50481508"/>
    <w:rsid w:val="50FD0233"/>
    <w:rsid w:val="533739AD"/>
    <w:rsid w:val="53450627"/>
    <w:rsid w:val="5461149F"/>
    <w:rsid w:val="55136861"/>
    <w:rsid w:val="56BF4C86"/>
    <w:rsid w:val="57F70DFF"/>
    <w:rsid w:val="58993B1A"/>
    <w:rsid w:val="5969186D"/>
    <w:rsid w:val="59D05796"/>
    <w:rsid w:val="5A0945B7"/>
    <w:rsid w:val="5B6B5DA5"/>
    <w:rsid w:val="5C03403B"/>
    <w:rsid w:val="5D470FAB"/>
    <w:rsid w:val="60BB0A35"/>
    <w:rsid w:val="61074AF0"/>
    <w:rsid w:val="615B02C6"/>
    <w:rsid w:val="61EE1106"/>
    <w:rsid w:val="62674F99"/>
    <w:rsid w:val="63ED4B27"/>
    <w:rsid w:val="645F2357"/>
    <w:rsid w:val="64F8477D"/>
    <w:rsid w:val="65014476"/>
    <w:rsid w:val="65D83093"/>
    <w:rsid w:val="661D5FA4"/>
    <w:rsid w:val="66F82907"/>
    <w:rsid w:val="67082E56"/>
    <w:rsid w:val="67E84DD0"/>
    <w:rsid w:val="698B2D92"/>
    <w:rsid w:val="698D7BFE"/>
    <w:rsid w:val="6A4E5643"/>
    <w:rsid w:val="6B5169F8"/>
    <w:rsid w:val="6B5C5CEE"/>
    <w:rsid w:val="6B936CF1"/>
    <w:rsid w:val="6BFD57B7"/>
    <w:rsid w:val="6C1919A4"/>
    <w:rsid w:val="6CA00FD6"/>
    <w:rsid w:val="6D7A432B"/>
    <w:rsid w:val="6DE972E3"/>
    <w:rsid w:val="6FA85423"/>
    <w:rsid w:val="706A0B69"/>
    <w:rsid w:val="707D2817"/>
    <w:rsid w:val="7217506B"/>
    <w:rsid w:val="74F715C8"/>
    <w:rsid w:val="75C313A2"/>
    <w:rsid w:val="768211A9"/>
    <w:rsid w:val="76826EC6"/>
    <w:rsid w:val="79080E04"/>
    <w:rsid w:val="7A0450B9"/>
    <w:rsid w:val="7A866222"/>
    <w:rsid w:val="7AD6318A"/>
    <w:rsid w:val="7AFA4A88"/>
    <w:rsid w:val="7B986B73"/>
    <w:rsid w:val="7CC1457E"/>
    <w:rsid w:val="7CC62243"/>
    <w:rsid w:val="7D5F44D0"/>
    <w:rsid w:val="7D670DDF"/>
    <w:rsid w:val="7D8738A4"/>
    <w:rsid w:val="7E575843"/>
    <w:rsid w:val="7F1E7754"/>
    <w:rsid w:val="7F9F64F0"/>
    <w:rsid w:val="FA5F08BD"/>
    <w:rsid w:val="FB739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unhideWhenUsed/>
    <w:qFormat/>
    <w:locked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99"/>
    <w:pPr>
      <w:widowControl/>
      <w:spacing w:before="180" w:after="180"/>
      <w:jc w:val="left"/>
    </w:pPr>
    <w:rPr>
      <w:kern w:val="0"/>
      <w:sz w:val="24"/>
      <w:lang w:eastAsia="en-US"/>
    </w:rPr>
  </w:style>
  <w:style w:type="paragraph" w:styleId="5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6">
    <w:name w:val="Balloon Text"/>
    <w:basedOn w:val="1"/>
    <w:unhideWhenUsed/>
    <w:qFormat/>
    <w:uiPriority w:val="99"/>
    <w:rPr>
      <w:sz w:val="18"/>
      <w:szCs w:val="18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Body Text 2"/>
    <w:basedOn w:val="1"/>
    <w:unhideWhenUsed/>
    <w:qFormat/>
    <w:uiPriority w:val="99"/>
    <w:rPr>
      <w:sz w:val="2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99"/>
    <w:rPr>
      <w:rFonts w:cs="Times New Roman"/>
      <w:b/>
      <w:bCs/>
    </w:rPr>
  </w:style>
  <w:style w:type="paragraph" w:customStyle="1" w:styleId="15">
    <w:name w:val="Char"/>
    <w:basedOn w:val="1"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16">
    <w:name w:val="表头"/>
    <w:basedOn w:val="1"/>
    <w:qFormat/>
    <w:uiPriority w:val="0"/>
    <w:pPr>
      <w:spacing w:before="160" w:after="60" w:line="312" w:lineRule="exact"/>
      <w:jc w:val="center"/>
    </w:pPr>
    <w:rPr>
      <w:rFonts w:ascii="EU-F1" w:eastAsia="黑体"/>
      <w:szCs w:val="21"/>
    </w:rPr>
  </w:style>
  <w:style w:type="paragraph" w:customStyle="1" w:styleId="17">
    <w:name w:val="章标题"/>
    <w:next w:val="18"/>
    <w:qFormat/>
    <w:uiPriority w:val="0"/>
    <w:pPr>
      <w:numPr>
        <w:ilvl w:val="1"/>
        <w:numId w:val="1"/>
      </w:numPr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1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19">
    <w:name w:val="样式2"/>
    <w:basedOn w:val="1"/>
    <w:qFormat/>
    <w:uiPriority w:val="0"/>
    <w:pPr>
      <w:widowControl/>
      <w:spacing w:line="312" w:lineRule="exact"/>
    </w:pPr>
    <w:rPr>
      <w:rFonts w:ascii="EU-F1" w:eastAsia="黑体"/>
      <w:color w:val="000000"/>
      <w:kern w:val="44"/>
      <w:szCs w:val="21"/>
    </w:rPr>
  </w:style>
  <w:style w:type="paragraph" w:customStyle="1" w:styleId="20">
    <w:name w:val="样式 3"/>
    <w:basedOn w:val="1"/>
    <w:semiHidden/>
    <w:qFormat/>
    <w:uiPriority w:val="0"/>
    <w:pPr>
      <w:topLinePunct/>
      <w:ind w:left="840" w:hanging="420"/>
    </w:pPr>
    <w:rPr>
      <w:kern w:val="21"/>
      <w:szCs w:val="21"/>
    </w:rPr>
  </w:style>
  <w:style w:type="paragraph" w:customStyle="1" w:styleId="21">
    <w:name w:val="BodyText"/>
    <w:basedOn w:val="1"/>
    <w:qFormat/>
    <w:uiPriority w:val="0"/>
    <w:pPr>
      <w:widowControl/>
      <w:spacing w:before="180" w:after="180"/>
      <w:jc w:val="left"/>
      <w:textAlignment w:val="baseline"/>
    </w:pPr>
    <w:rPr>
      <w:kern w:val="0"/>
      <w:sz w:val="24"/>
      <w:lang w:eastAsia="en-US"/>
    </w:rPr>
  </w:style>
  <w:style w:type="character" w:customStyle="1" w:styleId="22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3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781</Words>
  <Characters>992</Characters>
  <Lines>8</Lines>
  <Paragraphs>2</Paragraphs>
  <TotalTime>326</TotalTime>
  <ScaleCrop>false</ScaleCrop>
  <LinksUpToDate>false</LinksUpToDate>
  <CharactersWithSpaces>1218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2017-07-18T08:20:00Z</dcterms:created>
  <dc:creator>Administrator</dc:creator>
  <cp:lastModifiedBy>wss</cp:lastModifiedBy>
  <cp:lastPrinted>2023-02-02T05:35:00Z</cp:lastPrinted>
  <dcterms:modified xsi:type="dcterms:W3CDTF">2023-02-21T03:07:28Z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B3CDB21614F74BBEBC73CE923D44C18C</vt:lpwstr>
  </property>
</Properties>
</file>