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textAlignment w:val="baseline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不锈钢立式多级水泵技术要求</w:t>
      </w:r>
      <w:bookmarkStart w:id="0" w:name="_Toc417033901"/>
    </w:p>
    <w:p>
      <w:pPr>
        <w:snapToGrid w:val="0"/>
        <w:textAlignment w:val="baseline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一、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遵循</w: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>标准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8"/>
          <w:szCs w:val="28"/>
          <w:shd w:val="clear" w:color="auto" w:fill="FFFFFF"/>
        </w:rPr>
        <w:t>GB/T5657</w:t>
      </w: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8"/>
          <w:szCs w:val="28"/>
          <w:shd w:val="clear" w:color="auto" w:fill="FFFFFF"/>
        </w:rPr>
        <w:t>2013《离心泵技术条件(Ⅲ类)》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GB18613-2020《电动机能效限定值及能效等级》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GB/T29529-2013《泵的噪声测量与评价方法》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shd w:val="clear" w:color="auto" w:fill="FFFFFF"/>
        </w:rPr>
        <w:t>GB</w:t>
      </w: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FFFFFF"/>
          <w:lang w:val="en-US" w:eastAsia="zh-CN"/>
        </w:rPr>
        <w:t>19762-2007《清水离心泵能效限定值及节能评价值》</w:t>
      </w:r>
    </w:p>
    <w:p>
      <w:pPr>
        <w:numPr>
          <w:ilvl w:val="0"/>
          <w:numId w:val="1"/>
        </w:numPr>
        <w:snapToGrid w:val="0"/>
        <w:textAlignment w:val="baseline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技术</w: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>要求</w:t>
      </w:r>
      <w:bookmarkEnd w:id="0"/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28"/>
          <w:szCs w:val="28"/>
        </w:rPr>
        <w:t>不锈钢立式多级泵所配电机能效符合GB18613-2020国家Ⅲ级能效标准，防护等级IP55，绝缘等级F级。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2.在标准测试条件下，水泵效率满足节能认证要求应达到的最低效率。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8"/>
          <w:szCs w:val="28"/>
        </w:rPr>
        <w:t>.叶轮、腔体、外套筒、过流部件均采用SUS304不锈钢材质，叶轮采用激光满焊技术；泵头、泵座采用304不锈钢材质，水泵承压能力2.5Mpa。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8"/>
        </w:rPr>
        <w:t>.噪声标准</w:t>
      </w:r>
    </w:p>
    <w:p>
      <w:pPr>
        <w:snapToGrid w:val="0"/>
        <w:ind w:firstLine="560" w:firstLineChars="20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新建及改造泵房应采取防噪减振措施，水泵噪声应符合GB/T 29529-2013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中</w:t>
      </w:r>
      <w:r>
        <w:rPr>
          <w:rFonts w:hint="default" w:ascii="Times New Roman" w:hAnsi="Times New Roman" w:eastAsia="宋体" w:cs="Times New Roman"/>
          <w:sz w:val="28"/>
          <w:szCs w:val="28"/>
        </w:rPr>
        <w:t>A级标准。（招标现场需提供专业检测机构检测报告）。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8"/>
          <w:szCs w:val="28"/>
        </w:rPr>
        <w:t>.密封方式</w:t>
      </w:r>
    </w:p>
    <w:p>
      <w:pPr>
        <w:snapToGrid w:val="0"/>
        <w:ind w:firstLine="560" w:firstLineChars="20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采用耐腐蚀集成式机械密封，动密封采用原装进口品牌或自主品牌，材料要求高性能碳化钨、碳化硅硬质机械密封。机械密封本体采用316不锈钢，O形圈采用氟橡胶材料。进口品牌要求提供进货单或合同发票类证明，报关证明。进口品牌机械密封质保期五年，自主品牌机械密封质保期六年，质保期内如出现故障随时免费更换。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8"/>
          <w:szCs w:val="28"/>
        </w:rPr>
        <w:t>.泵体</w:t>
      </w:r>
    </w:p>
    <w:p>
      <w:pPr>
        <w:snapToGrid w:val="0"/>
        <w:ind w:firstLine="560" w:firstLineChars="20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叶轮应可靠地固定在轴上，不得产生相对于轴圆周方向和轴向移动。</w:t>
      </w:r>
      <w:bookmarkStart w:id="1" w:name="_GoBack"/>
      <w:bookmarkEnd w:id="1"/>
      <w:r>
        <w:rPr>
          <w:rFonts w:hint="default" w:ascii="Times New Roman" w:hAnsi="Times New Roman" w:eastAsia="宋体" w:cs="Times New Roman"/>
          <w:sz w:val="28"/>
          <w:szCs w:val="28"/>
        </w:rPr>
        <w:t>叶轮与蜗壳装配间隙应满足产品说明书推荐的数值。</w:t>
      </w:r>
    </w:p>
    <w:p>
      <w:pPr>
        <w:snapToGrid w:val="0"/>
        <w:ind w:left="280" w:hanging="280" w:hangingChars="10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8"/>
          <w:szCs w:val="28"/>
        </w:rPr>
        <w:t>.必须满足</w:t>
      </w:r>
      <w:r>
        <w:rPr>
          <w:rFonts w:hint="default" w:ascii="Times New Roman" w:hAnsi="Times New Roman" w:eastAsia="宋体" w:cs="Times New Roman"/>
          <w:sz w:val="28"/>
          <w:szCs w:val="28"/>
          <w:shd w:val="clear" w:color="auto" w:fill="FFFFFF"/>
        </w:rPr>
        <w:t>GB/T5657</w:t>
      </w:r>
      <w:r>
        <w:rPr>
          <w:rFonts w:hint="eastAsia" w:ascii="Times New Roman" w:hAnsi="Times New Roman" w:eastAsia="宋体" w:cs="Times New Roman"/>
          <w:sz w:val="28"/>
          <w:szCs w:val="28"/>
          <w:shd w:val="clear" w:color="auto" w:fill="FFFFFF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8"/>
          <w:szCs w:val="28"/>
          <w:shd w:val="clear" w:color="auto" w:fill="FFFFFF"/>
        </w:rPr>
        <w:t>2013相应规范，</w:t>
      </w:r>
      <w:r>
        <w:rPr>
          <w:rFonts w:hint="default" w:ascii="Times New Roman" w:hAnsi="Times New Roman" w:eastAsia="宋体" w:cs="Times New Roman"/>
          <w:sz w:val="28"/>
          <w:szCs w:val="28"/>
        </w:rPr>
        <w:t>采用封闭式叶轮时，导流壳与叶轮的口环相配合处应设置可更换的密封环。叶轮、壳体、轴承等重要零部件，无穿孔、不少眼、裂损脱落等现象。</w:t>
      </w:r>
    </w:p>
    <w:p>
      <w:pPr>
        <w:snapToGrid w:val="0"/>
        <w:ind w:left="280" w:hanging="280" w:hangingChars="10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8"/>
          <w:szCs w:val="28"/>
        </w:rPr>
        <w:t>．售后服务承诺两年内中标设备如有故障整机包换写在合同里，设备故障12小时内赶到故障所在地，终身维护。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三、其他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1、质保期满足招标单位提出的要求，且不低于行业同类产品的质保年限。</w:t>
      </w:r>
    </w:p>
    <w:p>
      <w:pPr>
        <w:snapToGrid w:val="0"/>
        <w:textAlignment w:val="baseline"/>
        <w:rPr>
          <w:rFonts w:hint="default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</w:rPr>
        <w:t>其他未尽事宜按照设计要求或国标、行标规定。</w:t>
      </w:r>
    </w:p>
    <w:p>
      <w:pPr>
        <w:snapToGrid w:val="0"/>
        <w:textAlignment w:val="baseline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napToGrid w:val="0"/>
        <w:ind w:firstLine="560" w:firstLineChars="200"/>
        <w:textAlignment w:val="baseline"/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                                  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  <w:t>技术管理部</w:t>
      </w:r>
    </w:p>
    <w:p>
      <w:pPr>
        <w:snapToGrid w:val="0"/>
        <w:ind w:firstLine="560" w:firstLineChars="200"/>
        <w:textAlignment w:val="baseline"/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  <w:t xml:space="preserve">                                 202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  <w:t>年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</w:rPr>
        <w:t>日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994821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92E165"/>
    <w:multiLevelType w:val="singleLevel"/>
    <w:tmpl w:val="D992E1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zRjNGIwYTkyOWZlMDNmMzAyOTUzNTNiOTBkN2MifQ=="/>
  </w:docVars>
  <w:rsids>
    <w:rsidRoot w:val="007635ED"/>
    <w:rsid w:val="00016AC0"/>
    <w:rsid w:val="000512B4"/>
    <w:rsid w:val="00073D9D"/>
    <w:rsid w:val="000C2B8A"/>
    <w:rsid w:val="000C7D91"/>
    <w:rsid w:val="001777CA"/>
    <w:rsid w:val="00202DC0"/>
    <w:rsid w:val="002040AB"/>
    <w:rsid w:val="00246622"/>
    <w:rsid w:val="002649EB"/>
    <w:rsid w:val="00284BEA"/>
    <w:rsid w:val="002E0DBD"/>
    <w:rsid w:val="00304EE7"/>
    <w:rsid w:val="003443F3"/>
    <w:rsid w:val="003516E9"/>
    <w:rsid w:val="003517B4"/>
    <w:rsid w:val="00362AE7"/>
    <w:rsid w:val="00363F8D"/>
    <w:rsid w:val="003A14A8"/>
    <w:rsid w:val="003B628E"/>
    <w:rsid w:val="003D7D21"/>
    <w:rsid w:val="003F1E4F"/>
    <w:rsid w:val="004250EE"/>
    <w:rsid w:val="00456A61"/>
    <w:rsid w:val="00476337"/>
    <w:rsid w:val="004A7D29"/>
    <w:rsid w:val="004F0E76"/>
    <w:rsid w:val="00666DF4"/>
    <w:rsid w:val="0067355E"/>
    <w:rsid w:val="006A15D8"/>
    <w:rsid w:val="006E64E1"/>
    <w:rsid w:val="006E794C"/>
    <w:rsid w:val="006F3916"/>
    <w:rsid w:val="007371B7"/>
    <w:rsid w:val="00740CCE"/>
    <w:rsid w:val="00762EAB"/>
    <w:rsid w:val="007635ED"/>
    <w:rsid w:val="0077230A"/>
    <w:rsid w:val="00792448"/>
    <w:rsid w:val="007B1B16"/>
    <w:rsid w:val="007D3C08"/>
    <w:rsid w:val="0087530D"/>
    <w:rsid w:val="00886D97"/>
    <w:rsid w:val="00887F7E"/>
    <w:rsid w:val="008A5AC2"/>
    <w:rsid w:val="008B7285"/>
    <w:rsid w:val="008C3292"/>
    <w:rsid w:val="008D695E"/>
    <w:rsid w:val="00966FB8"/>
    <w:rsid w:val="009A6FEC"/>
    <w:rsid w:val="009C55B8"/>
    <w:rsid w:val="009E2ADA"/>
    <w:rsid w:val="009E4685"/>
    <w:rsid w:val="009F6B77"/>
    <w:rsid w:val="00AA58FA"/>
    <w:rsid w:val="00AC08FA"/>
    <w:rsid w:val="00B10D85"/>
    <w:rsid w:val="00B76CA0"/>
    <w:rsid w:val="00BA2270"/>
    <w:rsid w:val="00BA650D"/>
    <w:rsid w:val="00BB5BFE"/>
    <w:rsid w:val="00C27157"/>
    <w:rsid w:val="00C37F7A"/>
    <w:rsid w:val="00C4661B"/>
    <w:rsid w:val="00C56C83"/>
    <w:rsid w:val="00C83F64"/>
    <w:rsid w:val="00CA5BA2"/>
    <w:rsid w:val="00CD05A7"/>
    <w:rsid w:val="00D55001"/>
    <w:rsid w:val="00D5571C"/>
    <w:rsid w:val="00D66DBE"/>
    <w:rsid w:val="00D677B8"/>
    <w:rsid w:val="00D93860"/>
    <w:rsid w:val="00D94312"/>
    <w:rsid w:val="00DD09E0"/>
    <w:rsid w:val="00E200D1"/>
    <w:rsid w:val="00E50DB6"/>
    <w:rsid w:val="00E82724"/>
    <w:rsid w:val="00E87E4E"/>
    <w:rsid w:val="00EA6746"/>
    <w:rsid w:val="00F610A9"/>
    <w:rsid w:val="00F645F5"/>
    <w:rsid w:val="00F72105"/>
    <w:rsid w:val="00F72F7C"/>
    <w:rsid w:val="00F750C9"/>
    <w:rsid w:val="00FE7657"/>
    <w:rsid w:val="00FF14DB"/>
    <w:rsid w:val="02441F1E"/>
    <w:rsid w:val="03D746CC"/>
    <w:rsid w:val="05276AD7"/>
    <w:rsid w:val="0A880E78"/>
    <w:rsid w:val="0ED5560E"/>
    <w:rsid w:val="12AB6EA7"/>
    <w:rsid w:val="16082E04"/>
    <w:rsid w:val="1D24710D"/>
    <w:rsid w:val="20CC5CF2"/>
    <w:rsid w:val="229D6E04"/>
    <w:rsid w:val="23E351F0"/>
    <w:rsid w:val="268D0789"/>
    <w:rsid w:val="275B68D2"/>
    <w:rsid w:val="281C1C03"/>
    <w:rsid w:val="2BC32629"/>
    <w:rsid w:val="2C1755D2"/>
    <w:rsid w:val="2DA45AC3"/>
    <w:rsid w:val="3453081C"/>
    <w:rsid w:val="35B65D23"/>
    <w:rsid w:val="35CD2F03"/>
    <w:rsid w:val="3686728D"/>
    <w:rsid w:val="38E16571"/>
    <w:rsid w:val="3A5169AB"/>
    <w:rsid w:val="3CDE11B8"/>
    <w:rsid w:val="3D274885"/>
    <w:rsid w:val="3D5A1B58"/>
    <w:rsid w:val="3F532F6E"/>
    <w:rsid w:val="40603864"/>
    <w:rsid w:val="41104957"/>
    <w:rsid w:val="41D52527"/>
    <w:rsid w:val="4715155E"/>
    <w:rsid w:val="477B3FCB"/>
    <w:rsid w:val="4A9136D2"/>
    <w:rsid w:val="52B1555A"/>
    <w:rsid w:val="562B6B1E"/>
    <w:rsid w:val="56822811"/>
    <w:rsid w:val="58F1505F"/>
    <w:rsid w:val="59F02D39"/>
    <w:rsid w:val="5A0F09B1"/>
    <w:rsid w:val="5BC75403"/>
    <w:rsid w:val="5C6575FE"/>
    <w:rsid w:val="5D2F770F"/>
    <w:rsid w:val="60C83A97"/>
    <w:rsid w:val="61AB7363"/>
    <w:rsid w:val="628026F3"/>
    <w:rsid w:val="634D4C09"/>
    <w:rsid w:val="639D09AE"/>
    <w:rsid w:val="657C7917"/>
    <w:rsid w:val="66803295"/>
    <w:rsid w:val="684F7C9B"/>
    <w:rsid w:val="68957E27"/>
    <w:rsid w:val="693E2C2D"/>
    <w:rsid w:val="6A660345"/>
    <w:rsid w:val="6B683E6C"/>
    <w:rsid w:val="6B827AAF"/>
    <w:rsid w:val="6BD60113"/>
    <w:rsid w:val="6BF43D17"/>
    <w:rsid w:val="6EF74A0F"/>
    <w:rsid w:val="71306613"/>
    <w:rsid w:val="71AB4AB6"/>
    <w:rsid w:val="74747392"/>
    <w:rsid w:val="7B8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perscript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677</Words>
  <Characters>788</Characters>
  <Lines>6</Lines>
  <Paragraphs>1</Paragraphs>
  <TotalTime>11</TotalTime>
  <ScaleCrop>false</ScaleCrop>
  <LinksUpToDate>false</LinksUpToDate>
  <CharactersWithSpaces>857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2021-03-03T01:35:00Z</dcterms:created>
  <dc:creator>Administrator</dc:creator>
  <cp:lastModifiedBy>Apple</cp:lastModifiedBy>
  <cp:lastPrinted>2021-05-19T01:13:00Z</cp:lastPrinted>
  <dcterms:modified xsi:type="dcterms:W3CDTF">2023-03-27T06:18:22Z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F11BED42F9D84F4D944AB009DE0330C8</vt:lpwstr>
  </property>
</Properties>
</file>